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Tajemnica skutecznej umowy o zamówienie publiczne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nad umową to kluczowy etap, ponieważ to od niego zależy sprawna współpraca stron w trakcie realizacji zamówienia publiczne. Sprawdź, jakie elementy musi zawierać umowa o zamówienie publiczne.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postępowanie, zamawiający opisuje </w:t>
      </w:r>
      <w:r>
        <w:rPr>
          <w:rFonts w:ascii="calibri" w:hAnsi="calibri" w:eastAsia="calibri" w:cs="calibri"/>
          <w:sz w:val="24"/>
          <w:szCs w:val="24"/>
          <w:b/>
        </w:rPr>
        <w:t xml:space="preserve">warunki kontraktu</w:t>
      </w:r>
      <w:r>
        <w:rPr>
          <w:rFonts w:ascii="calibri" w:hAnsi="calibri" w:eastAsia="calibri" w:cs="calibri"/>
          <w:sz w:val="24"/>
          <w:szCs w:val="24"/>
        </w:rPr>
        <w:t xml:space="preserve">, który na skutek udzielenia zamówienia będzie wiązał go z wyłonionym w postępowaniu wykonawcą. Czynność ta ma fundamentalne znaczenie dla prawidłowości postępowania oraz zapewnienia sprawnej współpracy stron w trakcie realizacji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jako gospodarz postępowania określa wzajemne prawa i obowiązki stron. Jednak należy pamiętać, że to uprawnienie nie oznacza całkowitej swobody zamawiającego.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Granicę wyznaczają przede wszystkim przepisy ustawy Prawo zamówień publicznych</w:t>
      </w:r>
      <w:r>
        <w:rPr>
          <w:rFonts w:ascii="calibri" w:hAnsi="calibri" w:eastAsia="calibri" w:cs="calibri"/>
          <w:sz w:val="24"/>
          <w:szCs w:val="24"/>
        </w:rPr>
        <w:t xml:space="preserve">, ale nie tylko, bo także zasada równego traktowania wykonawców i uczciwej konkurencji oraz zakaz kształtowania umowy w sposób sprzeczny z właściwością stosunku zobowiązaniowego, ustawą lub zasadami współżycia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przewaga zamawiającego w procesie kształtowania umowy wynika – na co wskazuje orzecznictwo KIO – z samej istoty zamówień publicznych, a więc ograniczenia swobody wyboru kontrahenta. W zamian za to, że instytucja publiczna nie ma pełnej dowolności wyboru usługodawcy, dostawcy lub wykonawcy dla swojego zlecenia, ustawodawca przyznał jej ponadstandardowe uprawnienia w postaci swoistego „dyktowania” umowy. Tak więc, </w:t>
      </w:r>
      <w:r>
        <w:rPr>
          <w:rFonts w:ascii="calibri" w:hAnsi="calibri" w:eastAsia="calibri" w:cs="calibri"/>
          <w:sz w:val="24"/>
          <w:szCs w:val="24"/>
          <w:b/>
        </w:rPr>
        <w:t xml:space="preserve">uprzywilejowanie zamawiającego można tłumaczyć działaniem na rzecz interesu publicznego</w:t>
      </w:r>
      <w:r>
        <w:rPr>
          <w:rFonts w:ascii="calibri" w:hAnsi="calibri" w:eastAsia="calibri" w:cs="calibri"/>
          <w:sz w:val="24"/>
          <w:szCs w:val="24"/>
        </w:rPr>
        <w:t xml:space="preserve">. Wykonawca zaś może rekompensować sobie ryzyka, jakimi jest obciążony, poprzez właściwą wycenę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ramach musi poruszać się zamawiający, formułując umowę, aby dobrze wypełnić swoje obowiązki oraz nie narazić się na zarzuty ze strony wykonawców? Jaką rolę w kształtowaniu zapisów kontraktowych pełni podmiot wykonawczy i jakie ma uprawnienia?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znajdują się w książce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„Umowy o zamówienie publiczne. Wzory z komentarzem”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publikacji dołączona jest płyta, na której znajdują się – także w wersji edytowalnej – </w:t>
      </w:r>
      <w:r>
        <w:rPr>
          <w:rFonts w:ascii="calibri" w:hAnsi="calibri" w:eastAsia="calibri" w:cs="calibri"/>
          <w:sz w:val="24"/>
          <w:szCs w:val="24"/>
          <w:b/>
        </w:rPr>
        <w:t xml:space="preserve">wzory umów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kompletnej dokumentacji projektowej wraz z wykonaniem robót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mebli,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usługę nasadzenia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książkę, </w:t>
      </w:r>
      <w:r>
        <w:rPr>
          <w:rFonts w:ascii="calibri" w:hAnsi="calibri" w:eastAsia="calibri" w:cs="calibri"/>
          <w:sz w:val="24"/>
          <w:szCs w:val="24"/>
          <w:b/>
        </w:rPr>
        <w:t xml:space="preserve">pozbędziesz się wątpliwości podczas pracy nad umową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zamówienie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bezbłędnie i w zgodzie z wymogami Pzp oraz RODO przygotować umowę,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czym należy pamiętać konstruując wzór umowy,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odstąpienie od umowy nie oznacza narażenia się na kary,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realne możliwości zmiany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https://fabrykawiedzy.com/umowy-o-zamowienie-publiczne-ksiazka-cd.html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mowy-o-zamowienie-publiczne-ksiazka-cd.html" TargetMode="External"/><Relationship Id="rId8" Type="http://schemas.openxmlformats.org/officeDocument/2006/relationships/hyperlink" Target="https://www.portalzp.pl/tryby-i-sposoby-udzielania-zamowien/czym-sa-zamowienia-publiczne-2951.html" TargetMode="External"/><Relationship Id="rId9" Type="http://schemas.openxmlformats.org/officeDocument/2006/relationships/hyperlink" Target="https://fabrykawiedzy.com/specyfikacja-istotnych-warunkow-zamowienia-najwazniejsze-zasady-jej-przygotowani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2026-05-06T19:04:34+02:00</dcterms:created>
  <dcterms:modified xsi:type="dcterms:W3CDTF">2026-05-06T19:04:34+02:00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