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prawa wewnątrzszkolnego</w:t>
      </w:r>
    </w:p>
    <w:p>
      <w:pPr>
        <w:spacing w:before="0" w:after="500" w:line="264" w:lineRule="auto"/>
      </w:pPr>
      <w:r>
        <w:rPr>
          <w:rFonts w:ascii="calibri" w:hAnsi="calibri" w:eastAsia="calibri" w:cs="calibri"/>
          <w:sz w:val="36"/>
          <w:szCs w:val="36"/>
          <w:b/>
        </w:rPr>
        <w:t xml:space="preserve">Prezentujemy najnowsze wydanie publikacji „Uchwały, regulaminy i procedury szkolne. Kompendium prawa wewnątrzszkolnego". Książka zawiera zbiór dokumentów szkolnych wraz ze szczegółowym omówieniem, jak je wprowadzać, stosować, jakie organy je wydają oraz jaka powinna być podstawa prawna poszczególnych aktów normatywnych. Do publikacji dołączono CD z przykładami ponad 75 dokumentów ustanawianych przez radę pedagogiczną, radę szkoły i radę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zawiera omówienie dokumentów wydawanych przez organy wewnętrzne szkoły: radę pedagogiczną, radę rodziców i radę szkoły – według stanu prawnego na styczeń 2019 r. Analizie poddane zostały zmiany wprowadzone reformą oświaty - kompetencje organów szkoły, ich uprawnienia do uchwalania uchwał, regulaminów i opracowywania procedur szkolnych.</w:t>
      </w:r>
    </w:p>
    <w:p>
      <w:pPr>
        <w:spacing w:before="0" w:after="300"/>
      </w:pPr>
      <w:r>
        <w:rPr>
          <w:rFonts w:ascii="calibri" w:hAnsi="calibri" w:eastAsia="calibri" w:cs="calibri"/>
          <w:sz w:val="24"/>
          <w:szCs w:val="24"/>
        </w:rPr>
        <w:t xml:space="preserve">W publikacji można znaleźć </w:t>
      </w:r>
      <w:r>
        <w:rPr>
          <w:rFonts w:ascii="calibri" w:hAnsi="calibri" w:eastAsia="calibri" w:cs="calibri"/>
          <w:sz w:val="24"/>
          <w:szCs w:val="24"/>
          <w:b/>
        </w:rPr>
        <w:t xml:space="preserve">rozwiązania następujących problemów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ma rada pedagogiczna, rada rodziców i rada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uchwały wydają poszczególne organy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regulaminy obowiązkowo muszą być w każdej szkole,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opracowywanie procedur szkolnych jest obowiązkowe,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kto uchwala szkolny program profilaktyczno-wychowawczy,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powinien wyglądać regulamin pełnienia dyżurów przez nauczycieli podczas przerw lekcyjnych.</w:t>
      </w:r>
    </w:p>
    <w:p>
      <w:pPr>
        <w:spacing w:before="0" w:after="300"/>
      </w:pPr>
      <w:r>
        <w:rPr>
          <w:rFonts w:ascii="calibri" w:hAnsi="calibri" w:eastAsia="calibri" w:cs="calibri"/>
          <w:sz w:val="24"/>
          <w:szCs w:val="24"/>
        </w:rPr>
        <w:t xml:space="preserve">Autorką publikacji jest </w:t>
      </w:r>
      <w:hyperlink r:id="rId7" w:history="1">
        <w:r>
          <w:rPr>
            <w:rFonts w:ascii="calibri" w:hAnsi="calibri" w:eastAsia="calibri" w:cs="calibri"/>
            <w:color w:val="0000FF"/>
            <w:sz w:val="24"/>
            <w:szCs w:val="24"/>
            <w:u w:val="single"/>
          </w:rPr>
          <w:t xml:space="preserve">Małgorzata Celuch</w:t>
        </w:r>
      </w:hyperlink>
      <w:r>
        <w:rPr>
          <w:rFonts w:ascii="calibri" w:hAnsi="calibri" w:eastAsia="calibri" w:cs="calibri"/>
          <w:sz w:val="24"/>
          <w:szCs w:val="24"/>
        </w:rPr>
        <w:t xml:space="preserve">, wieloletnia wicedyrektor zespołu szkół, autorka wielu publikacji oświatowych i narzędzi pomocnych w pracy dyrektora ekspertka </w:t>
      </w:r>
      <w:hyperlink r:id="rId8"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9" w:history="1">
        <w:r>
          <w:rPr>
            <w:rFonts w:ascii="calibri" w:hAnsi="calibri" w:eastAsia="calibri" w:cs="calibri"/>
            <w:color w:val="0000FF"/>
            <w:sz w:val="24"/>
            <w:szCs w:val="24"/>
            <w:u w:val="single"/>
          </w:rPr>
          <w:t xml:space="preserve">https://fabrykawiedzy.com/uchwaly-regulaminy-i-procedury-szkolne-kompendium-prawa-wewnatrzszkolnego-stan-prawny-styczen-2019.html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autor/malgorzata-celuch-556" TargetMode="External"/><Relationship Id="rId8" Type="http://schemas.openxmlformats.org/officeDocument/2006/relationships/hyperlink" Target="https://www.portaloswiatowy.pl/" TargetMode="External"/><Relationship Id="rId9" Type="http://schemas.openxmlformats.org/officeDocument/2006/relationships/hyperlink" Target="https://fabrykawiedzy.com/uchwaly-regulaminy-i-procedury-szkolne-kompendium-prawa-wewnatrzszkolnego-stan-prawny-styczen-2019.htm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2026-07-17T16:13:44+02:00</dcterms:created>
  <dcterms:modified xsi:type="dcterms:W3CDTF">2026-07-17T16:13:44+02:00</dcterms:modified>
</cp:coreProperties>
</file>

<file path=docProps/custom.xml><?xml version="1.0" encoding="utf-8"?>
<Properties xmlns="http://schemas.openxmlformats.org/officeDocument/2006/custom-properties" xmlns:vt="http://schemas.openxmlformats.org/officeDocument/2006/docPropsVTypes"/>
</file>